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122AF1BF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6B36A5">
        <w:rPr>
          <w:noProof w:val="0"/>
          <w:sz w:val="24"/>
          <w:szCs w:val="24"/>
        </w:rPr>
        <w:t>6</w:t>
      </w:r>
      <w:r w:rsidR="00741EC5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7F2676">
        <w:rPr>
          <w:bCs/>
          <w:noProof w:val="0"/>
          <w:sz w:val="24"/>
          <w:szCs w:val="24"/>
        </w:rPr>
        <w:t>2</w:t>
      </w:r>
      <w:r w:rsidR="002546FB">
        <w:rPr>
          <w:bCs/>
          <w:noProof w:val="0"/>
          <w:sz w:val="24"/>
          <w:szCs w:val="24"/>
        </w:rPr>
        <w:t>3128</w:t>
      </w:r>
    </w:p>
    <w:p w14:paraId="1822B173" w14:textId="12FF9647" w:rsidR="00CD4C7B" w:rsidRPr="00B1063A" w:rsidRDefault="00797D4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="001370F2"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6B36A5" w:rsidRPr="006B36A5">
        <w:rPr>
          <w:rFonts w:cs="Arial"/>
          <w:sz w:val="24"/>
          <w:szCs w:val="24"/>
        </w:rPr>
        <w:t>9 – 19 May</w:t>
      </w:r>
      <w:r w:rsidR="007F2676" w:rsidRPr="000804F0">
        <w:rPr>
          <w:rFonts w:cs="Arial"/>
          <w:sz w:val="24"/>
          <w:szCs w:val="24"/>
          <w:lang w:val="en-US"/>
        </w:rPr>
        <w:t>, 202</w:t>
      </w:r>
      <w:r w:rsidR="007F2676">
        <w:rPr>
          <w:rFonts w:cs="Arial"/>
          <w:sz w:val="24"/>
          <w:szCs w:val="24"/>
          <w:lang w:val="en-US"/>
        </w:rPr>
        <w:t>2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68C09D3F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2546FB">
        <w:rPr>
          <w:rFonts w:cs="Arial"/>
          <w:b/>
          <w:bCs/>
          <w:sz w:val="24"/>
          <w:lang w:val="en-US" w:eastAsia="ja-JP"/>
        </w:rPr>
        <w:t>9.1.4.1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78E7A52B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546FB" w:rsidRPr="002546FB">
        <w:rPr>
          <w:rFonts w:ascii="Arial" w:hAnsi="Arial" w:cs="Arial"/>
          <w:b/>
          <w:bCs/>
          <w:sz w:val="24"/>
        </w:rPr>
        <w:t>QMC corrections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860E0D2" w14:textId="39379876" w:rsidR="00CD4C7B" w:rsidRDefault="002546FB" w:rsidP="00CD4C7B">
      <w:r>
        <w:t>In this paper we discuss corrections for the newly closed work item on NR QMC.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05AB05FA" w14:textId="70F4BE2B" w:rsidR="00CD4C7B" w:rsidRPr="00ED1751" w:rsidRDefault="005F1BD4" w:rsidP="005F1BD4">
      <w:pPr>
        <w:pStyle w:val="Heading2"/>
      </w:pPr>
      <w:r>
        <w:t>2.1</w:t>
      </w:r>
      <w:r>
        <w:tab/>
      </w:r>
      <w:r w:rsidR="00ED1751" w:rsidRPr="00ED1751">
        <w:t>QMC IE structure in NGAP</w:t>
      </w:r>
    </w:p>
    <w:p w14:paraId="733EAB23" w14:textId="714EA045" w:rsidR="00ED1751" w:rsidRDefault="00ED175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In current NGAP the </w:t>
      </w:r>
      <w:r w:rsidRPr="00ED1751">
        <w:rPr>
          <w:rFonts w:ascii="Times New Roman" w:hAnsi="Times New Roman"/>
          <w:i/>
          <w:iCs/>
          <w:sz w:val="20"/>
          <w:lang w:val="en-GB"/>
        </w:rPr>
        <w:t>QMC Configuration Information</w:t>
      </w:r>
      <w:r>
        <w:rPr>
          <w:rFonts w:ascii="Times New Roman" w:hAnsi="Times New Roman"/>
          <w:sz w:val="20"/>
          <w:lang w:val="en-GB"/>
        </w:rPr>
        <w:t xml:space="preserve"> IE serves the following two purposes:</w:t>
      </w:r>
    </w:p>
    <w:p w14:paraId="70676D3A" w14:textId="41A78F95" w:rsidR="00ED1751" w:rsidRDefault="00ED1751" w:rsidP="00ED1751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signalling-based </w:t>
      </w:r>
      <w:r w:rsidRPr="00ED1751">
        <w:rPr>
          <w:rFonts w:ascii="Times New Roman" w:hAnsi="Times New Roman"/>
          <w:sz w:val="20"/>
          <w:lang w:val="en-GB"/>
        </w:rPr>
        <w:t>QMC activation via the CN</w:t>
      </w:r>
    </w:p>
    <w:p w14:paraId="543C1DE5" w14:textId="68C8E1F4" w:rsidR="00ED1751" w:rsidRDefault="00ED1751" w:rsidP="00ED1751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 w:rsidRPr="00ED1751">
        <w:rPr>
          <w:rFonts w:ascii="Times New Roman" w:hAnsi="Times New Roman"/>
          <w:sz w:val="20"/>
          <w:lang w:val="en-GB"/>
        </w:rPr>
        <w:t xml:space="preserve">passing QMC context from source node to target node during </w:t>
      </w:r>
      <w:r>
        <w:rPr>
          <w:rFonts w:ascii="Times New Roman" w:hAnsi="Times New Roman"/>
          <w:sz w:val="20"/>
          <w:lang w:val="en-GB"/>
        </w:rPr>
        <w:t xml:space="preserve">NG </w:t>
      </w:r>
      <w:r w:rsidRPr="00ED1751">
        <w:rPr>
          <w:rFonts w:ascii="Times New Roman" w:hAnsi="Times New Roman"/>
          <w:sz w:val="20"/>
          <w:lang w:val="en-GB"/>
        </w:rPr>
        <w:t>handover</w:t>
      </w:r>
      <w:r>
        <w:rPr>
          <w:rFonts w:ascii="Times New Roman" w:hAnsi="Times New Roman"/>
          <w:sz w:val="20"/>
          <w:lang w:val="en-GB"/>
        </w:rPr>
        <w:t xml:space="preserve"> (within the </w:t>
      </w:r>
      <w:r w:rsidRPr="00ED1751">
        <w:rPr>
          <w:rFonts w:ascii="Times New Roman" w:hAnsi="Times New Roman"/>
          <w:i/>
          <w:iCs/>
          <w:sz w:val="20"/>
          <w:lang w:val="en-GB"/>
        </w:rPr>
        <w:t>Source NG-RAN Node to Target NG-RAN Node Transparent Container</w:t>
      </w:r>
      <w:r>
        <w:rPr>
          <w:rFonts w:ascii="Times New Roman" w:hAnsi="Times New Roman"/>
          <w:sz w:val="20"/>
          <w:lang w:val="en-GB"/>
        </w:rPr>
        <w:t xml:space="preserve"> IE)</w:t>
      </w:r>
    </w:p>
    <w:p w14:paraId="7D912EAB" w14:textId="45B85EF1" w:rsidR="00ED1751" w:rsidRDefault="00ED175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D1F111A" w14:textId="569EAFEF" w:rsidR="00ED1751" w:rsidRDefault="00ED175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None of these purposes are clearly described in the semantics description</w:t>
      </w:r>
      <w:r w:rsidR="006B3E5D">
        <w:rPr>
          <w:rFonts w:ascii="Times New Roman" w:hAnsi="Times New Roman"/>
          <w:sz w:val="20"/>
          <w:lang w:val="en-GB"/>
        </w:rPr>
        <w:t xml:space="preserve"> in clause </w:t>
      </w:r>
      <w:r w:rsidR="00865B05">
        <w:rPr>
          <w:rFonts w:ascii="Times New Roman" w:hAnsi="Times New Roman"/>
          <w:sz w:val="20"/>
          <w:lang w:val="en-GB"/>
        </w:rPr>
        <w:t>9.3.1.223, which simply states: "</w:t>
      </w:r>
      <w:r w:rsidR="00865B05" w:rsidRPr="00865B05">
        <w:rPr>
          <w:rFonts w:ascii="Times New Roman" w:hAnsi="Times New Roman"/>
          <w:i/>
          <w:iCs/>
          <w:sz w:val="20"/>
          <w:lang w:val="en-GB"/>
        </w:rPr>
        <w:t>This IE contains the configuration information for the QMC functionality.</w:t>
      </w:r>
      <w:r w:rsidR="00865B05">
        <w:rPr>
          <w:rFonts w:ascii="Times New Roman" w:hAnsi="Times New Roman"/>
          <w:sz w:val="20"/>
          <w:lang w:val="en-GB"/>
        </w:rPr>
        <w:t>".</w:t>
      </w:r>
      <w:r w:rsidR="0067782C">
        <w:rPr>
          <w:rFonts w:ascii="Times New Roman" w:hAnsi="Times New Roman"/>
          <w:sz w:val="20"/>
          <w:lang w:val="en-GB"/>
        </w:rPr>
        <w:t xml:space="preserve"> Furthermore, seen from the 5GC (AMF), only the </w:t>
      </w:r>
      <w:r w:rsidR="0067782C" w:rsidRPr="00ED1751">
        <w:rPr>
          <w:rFonts w:ascii="Times New Roman" w:hAnsi="Times New Roman"/>
          <w:sz w:val="20"/>
          <w:lang w:val="en-GB"/>
        </w:rPr>
        <w:t>QMC activation</w:t>
      </w:r>
      <w:r w:rsidR="0067782C">
        <w:rPr>
          <w:rFonts w:ascii="Times New Roman" w:hAnsi="Times New Roman"/>
          <w:sz w:val="20"/>
          <w:lang w:val="en-GB"/>
        </w:rPr>
        <w:t xml:space="preserve"> impacts the core network while information transferred during NG handover is transparent to the CN. </w:t>
      </w:r>
      <w:r w:rsidR="00E305A4">
        <w:rPr>
          <w:rFonts w:ascii="Times New Roman" w:hAnsi="Times New Roman"/>
          <w:sz w:val="20"/>
          <w:lang w:val="en-GB"/>
        </w:rPr>
        <w:t>However, due to the complexity of the QMC feature and expected further evolutions,</w:t>
      </w:r>
      <w:r w:rsidR="00E305A4" w:rsidRPr="00E305A4">
        <w:rPr>
          <w:rFonts w:ascii="Times New Roman" w:hAnsi="Times New Roman"/>
          <w:sz w:val="20"/>
          <w:lang w:val="en-GB"/>
        </w:rPr>
        <w:t xml:space="preserve"> </w:t>
      </w:r>
      <w:r w:rsidR="005626DD">
        <w:rPr>
          <w:rFonts w:ascii="Times New Roman" w:hAnsi="Times New Roman"/>
          <w:sz w:val="20"/>
          <w:lang w:val="en-GB"/>
        </w:rPr>
        <w:t xml:space="preserve">we expect there will be </w:t>
      </w:r>
      <w:r w:rsidR="00E305A4" w:rsidRPr="00E305A4">
        <w:rPr>
          <w:rFonts w:ascii="Times New Roman" w:hAnsi="Times New Roman"/>
          <w:sz w:val="20"/>
          <w:lang w:val="en-GB"/>
        </w:rPr>
        <w:t>corrections and enhancements of QMC context handling at handover</w:t>
      </w:r>
      <w:r w:rsidR="005626DD">
        <w:rPr>
          <w:rFonts w:ascii="Times New Roman" w:hAnsi="Times New Roman"/>
          <w:sz w:val="20"/>
          <w:lang w:val="en-GB"/>
        </w:rPr>
        <w:t>. These should</w:t>
      </w:r>
      <w:r w:rsidR="00E305A4">
        <w:rPr>
          <w:rFonts w:ascii="Times New Roman" w:hAnsi="Times New Roman"/>
          <w:sz w:val="20"/>
          <w:lang w:val="en-GB"/>
        </w:rPr>
        <w:t xml:space="preserve"> be </w:t>
      </w:r>
      <w:r w:rsidR="005626DD">
        <w:rPr>
          <w:rFonts w:ascii="Times New Roman" w:hAnsi="Times New Roman"/>
          <w:sz w:val="20"/>
          <w:lang w:val="en-GB"/>
        </w:rPr>
        <w:t>possible</w:t>
      </w:r>
      <w:r w:rsidR="00E305A4">
        <w:rPr>
          <w:rFonts w:ascii="Times New Roman" w:hAnsi="Times New Roman"/>
          <w:sz w:val="20"/>
          <w:lang w:val="en-GB"/>
        </w:rPr>
        <w:t xml:space="preserve"> without touching NGAP IEs visible to the CN. Two options exist to achieve such independent handling of QMC activation and QMC handling at handover:</w:t>
      </w:r>
    </w:p>
    <w:p w14:paraId="7B5F8209" w14:textId="45FDA3FA" w:rsidR="00E305A4" w:rsidRDefault="00E305A4" w:rsidP="00E305A4">
      <w:pPr>
        <w:pStyle w:val="00BodyText"/>
        <w:numPr>
          <w:ilvl w:val="0"/>
          <w:numId w:val="6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Option 1: An octet string encoded as the XnAP </w:t>
      </w:r>
      <w:r w:rsidRPr="00ED1751">
        <w:rPr>
          <w:rFonts w:ascii="Times New Roman" w:hAnsi="Times New Roman"/>
          <w:i/>
          <w:iCs/>
          <w:sz w:val="20"/>
          <w:lang w:val="en-GB"/>
        </w:rPr>
        <w:t>QMC Configuration Information</w:t>
      </w:r>
      <w:r>
        <w:rPr>
          <w:rFonts w:ascii="Times New Roman" w:hAnsi="Times New Roman"/>
          <w:sz w:val="20"/>
          <w:lang w:val="en-GB"/>
        </w:rPr>
        <w:t xml:space="preserve"> IE is included in the NGAP </w:t>
      </w:r>
      <w:r w:rsidRPr="00ED1751">
        <w:rPr>
          <w:rFonts w:ascii="Times New Roman" w:hAnsi="Times New Roman"/>
          <w:i/>
          <w:iCs/>
          <w:sz w:val="20"/>
          <w:lang w:val="en-GB"/>
        </w:rPr>
        <w:t>Source NG-RAN Node to Target NG-RAN Node Transparent Container</w:t>
      </w:r>
      <w:r>
        <w:rPr>
          <w:rFonts w:ascii="Times New Roman" w:hAnsi="Times New Roman"/>
          <w:sz w:val="20"/>
          <w:lang w:val="en-GB"/>
        </w:rPr>
        <w:t xml:space="preserve"> IE.</w:t>
      </w:r>
    </w:p>
    <w:p w14:paraId="2E8886FD" w14:textId="34710C42" w:rsidR="00E305A4" w:rsidRDefault="00E305A4" w:rsidP="00E305A4">
      <w:pPr>
        <w:pStyle w:val="00BodyText"/>
        <w:numPr>
          <w:ilvl w:val="0"/>
          <w:numId w:val="6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Option 2: Two separate NGAP IEs are defined, one for each purpose listed above.</w:t>
      </w:r>
    </w:p>
    <w:p w14:paraId="6FF01671" w14:textId="6899DE6A" w:rsidR="00E305A4" w:rsidRDefault="00E305A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1F681F7" w14:textId="498C7F3B" w:rsidR="00E305A4" w:rsidRDefault="00E305A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Option 1 has our preference, but was discussed at RAN3#115 where the majority of companies preferred to avoid using XnAP octet string in NGAP for this purpose, e.g. </w:t>
      </w:r>
      <w:r w:rsidR="005626DD">
        <w:rPr>
          <w:rFonts w:ascii="Times New Roman" w:hAnsi="Times New Roman"/>
          <w:sz w:val="20"/>
          <w:lang w:val="en-GB"/>
        </w:rPr>
        <w:t>because it may become needed in the future to allow for</w:t>
      </w:r>
      <w:r>
        <w:rPr>
          <w:rFonts w:ascii="Times New Roman" w:hAnsi="Times New Roman"/>
          <w:sz w:val="20"/>
          <w:lang w:val="en-GB"/>
        </w:rPr>
        <w:t xml:space="preserve"> different handling of Xn handover and NG handover for QMC (while as per today handling </w:t>
      </w:r>
      <w:r w:rsidR="00797225">
        <w:rPr>
          <w:rFonts w:ascii="Times New Roman" w:hAnsi="Times New Roman"/>
          <w:sz w:val="20"/>
          <w:lang w:val="en-GB"/>
        </w:rPr>
        <w:t>of Xn and NG handover are aligned, which in our view represents some advantage for the NG-RAN node implementations). So based on the discussion at previous meeting, we therefore propose to discuss and agree on option 2, based on two separate NGAP IEs.</w:t>
      </w:r>
    </w:p>
    <w:p w14:paraId="34976862" w14:textId="2F8C3EA3" w:rsidR="00797225" w:rsidRDefault="00797225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24BAE2F" w14:textId="39D9176F" w:rsidR="00797225" w:rsidRPr="00797225" w:rsidRDefault="00797225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797225">
        <w:rPr>
          <w:rFonts w:ascii="Times New Roman" w:hAnsi="Times New Roman"/>
          <w:b/>
          <w:bCs/>
          <w:sz w:val="20"/>
          <w:lang w:val="en-GB"/>
        </w:rPr>
        <w:t xml:space="preserve">Proposal 1: RAN3 to discuss and agree on separating the NGAP </w:t>
      </w:r>
      <w:r w:rsidRPr="00797225">
        <w:rPr>
          <w:rFonts w:ascii="Times New Roman" w:hAnsi="Times New Roman"/>
          <w:b/>
          <w:bCs/>
          <w:i/>
          <w:iCs/>
          <w:sz w:val="20"/>
          <w:lang w:val="en-GB"/>
        </w:rPr>
        <w:t>QMC Configuration Information</w:t>
      </w:r>
      <w:r w:rsidRPr="00797225">
        <w:rPr>
          <w:rFonts w:ascii="Times New Roman" w:hAnsi="Times New Roman"/>
          <w:b/>
          <w:bCs/>
          <w:sz w:val="20"/>
          <w:lang w:val="en-GB"/>
        </w:rPr>
        <w:t xml:space="preserve"> IE into two separate IEs, respectively for s-based activation and NG mobility. </w:t>
      </w:r>
    </w:p>
    <w:p w14:paraId="16C195A6" w14:textId="77777777" w:rsidR="00ED1751" w:rsidRDefault="00ED175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9446B76" w14:textId="56636B27" w:rsidR="00ED1751" w:rsidRDefault="00797225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We have submitted an NGAP CR for this purpose in [1], with IEs and associated semantics proposed as follows:</w:t>
      </w:r>
    </w:p>
    <w:p w14:paraId="78D13257" w14:textId="3F12A8C2" w:rsidR="00797225" w:rsidRDefault="00797225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9E10267" w14:textId="108D8900" w:rsidR="00797225" w:rsidRDefault="00A64C87" w:rsidP="00A64C87">
      <w:pPr>
        <w:pStyle w:val="00BodyText"/>
        <w:numPr>
          <w:ilvl w:val="0"/>
          <w:numId w:val="7"/>
        </w:numPr>
        <w:spacing w:after="0"/>
        <w:rPr>
          <w:rFonts w:ascii="Times New Roman" w:hAnsi="Times New Roman"/>
          <w:sz w:val="20"/>
          <w:lang w:val="en-GB"/>
        </w:rPr>
      </w:pPr>
      <w:r w:rsidRPr="00A64C87">
        <w:rPr>
          <w:rFonts w:ascii="Times New Roman" w:hAnsi="Times New Roman"/>
          <w:b/>
          <w:bCs/>
          <w:i/>
          <w:iCs/>
          <w:sz w:val="20"/>
          <w:lang w:val="en-GB"/>
        </w:rPr>
        <w:t>QMC Activation</w:t>
      </w:r>
      <w:r w:rsidRPr="00A64C87">
        <w:rPr>
          <w:rFonts w:ascii="Times New Roman" w:hAnsi="Times New Roman"/>
          <w:b/>
          <w:bCs/>
          <w:sz w:val="20"/>
          <w:lang w:val="en-GB"/>
        </w:rPr>
        <w:t xml:space="preserve"> IE</w:t>
      </w:r>
      <w:r>
        <w:rPr>
          <w:rFonts w:ascii="Times New Roman" w:hAnsi="Times New Roman"/>
          <w:sz w:val="20"/>
          <w:lang w:val="en-GB"/>
        </w:rPr>
        <w:t>, with described purpose: "</w:t>
      </w:r>
      <w:r w:rsidRPr="00A64C87">
        <w:rPr>
          <w:rFonts w:ascii="Times New Roman" w:hAnsi="Times New Roman"/>
          <w:i/>
          <w:iCs/>
          <w:sz w:val="20"/>
          <w:lang w:val="en-GB"/>
        </w:rPr>
        <w:t>This IE contains parameters for activation of QMC sessions.</w:t>
      </w:r>
      <w:r>
        <w:rPr>
          <w:rFonts w:ascii="Times New Roman" w:hAnsi="Times New Roman"/>
          <w:sz w:val="20"/>
          <w:lang w:val="en-GB"/>
        </w:rPr>
        <w:t>"</w:t>
      </w:r>
    </w:p>
    <w:p w14:paraId="0C3695D1" w14:textId="6B4BEC74" w:rsidR="00A64C87" w:rsidRDefault="00A64C87" w:rsidP="00A64C87">
      <w:pPr>
        <w:pStyle w:val="00BodyText"/>
        <w:numPr>
          <w:ilvl w:val="0"/>
          <w:numId w:val="7"/>
        </w:numPr>
        <w:spacing w:after="0"/>
        <w:rPr>
          <w:rFonts w:ascii="Times New Roman" w:hAnsi="Times New Roman"/>
          <w:sz w:val="20"/>
          <w:lang w:val="en-GB"/>
        </w:rPr>
      </w:pPr>
      <w:r w:rsidRPr="00A64C87">
        <w:rPr>
          <w:rFonts w:ascii="Times New Roman" w:hAnsi="Times New Roman"/>
          <w:b/>
          <w:bCs/>
          <w:i/>
          <w:iCs/>
          <w:sz w:val="20"/>
          <w:lang w:val="en-GB"/>
        </w:rPr>
        <w:t>QMC Context</w:t>
      </w:r>
      <w:r w:rsidRPr="00A64C87">
        <w:rPr>
          <w:rFonts w:ascii="Times New Roman" w:hAnsi="Times New Roman"/>
          <w:b/>
          <w:bCs/>
          <w:sz w:val="20"/>
          <w:lang w:val="en-GB"/>
        </w:rPr>
        <w:t xml:space="preserve"> IE</w:t>
      </w:r>
      <w:r>
        <w:rPr>
          <w:rFonts w:ascii="Times New Roman" w:hAnsi="Times New Roman"/>
          <w:sz w:val="20"/>
          <w:lang w:val="en-GB"/>
        </w:rPr>
        <w:t>, with described purpose: "</w:t>
      </w:r>
      <w:r w:rsidRPr="00A64C87">
        <w:rPr>
          <w:rFonts w:ascii="Times New Roman" w:hAnsi="Times New Roman"/>
          <w:i/>
          <w:iCs/>
          <w:sz w:val="20"/>
          <w:lang w:val="en-GB"/>
        </w:rPr>
        <w:t>This IE carries QMC context information during handover.</w:t>
      </w:r>
      <w:r>
        <w:rPr>
          <w:rFonts w:ascii="Times New Roman" w:hAnsi="Times New Roman"/>
          <w:sz w:val="20"/>
          <w:lang w:val="en-GB"/>
        </w:rPr>
        <w:t>"</w:t>
      </w:r>
    </w:p>
    <w:p w14:paraId="6CE9656D" w14:textId="77777777" w:rsidR="00A64C87" w:rsidRDefault="00A64C8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5DC321F" w14:textId="47672A74" w:rsidR="005F1BD4" w:rsidRDefault="005F1BD4" w:rsidP="005F1BD4">
      <w:pPr>
        <w:pStyle w:val="Heading2"/>
      </w:pPr>
      <w:r>
        <w:t>2.2</w:t>
      </w:r>
      <w:r>
        <w:tab/>
        <w:t xml:space="preserve">IE naming </w:t>
      </w:r>
      <w:r w:rsidRPr="005F1BD4">
        <w:t>for network signalling</w:t>
      </w:r>
      <w:r>
        <w:t xml:space="preserve"> for QMC</w:t>
      </w:r>
    </w:p>
    <w:p w14:paraId="72A6D0C3" w14:textId="678F6453" w:rsidR="00A64C87" w:rsidRDefault="005F1BD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During the Rel-17 work was used RRC-inspired naming of lower-level IEs (UE Application Level Measurement Information).</w:t>
      </w:r>
      <w:r w:rsidR="005626DD">
        <w:rPr>
          <w:rFonts w:ascii="Times New Roman" w:hAnsi="Times New Roman"/>
          <w:sz w:val="20"/>
          <w:lang w:val="en-GB"/>
        </w:rPr>
        <w:t xml:space="preserve"> W</w:t>
      </w:r>
      <w:r>
        <w:rPr>
          <w:rFonts w:ascii="Times New Roman" w:hAnsi="Times New Roman"/>
          <w:sz w:val="20"/>
          <w:lang w:val="en-GB"/>
        </w:rPr>
        <w:t>e believe this naming is not so suitable for use within the RAN node e.g. because it there is no application level in the RAN. However</w:t>
      </w:r>
      <w:r w:rsidR="005626DD">
        <w:rPr>
          <w:rFonts w:ascii="Times New Roman" w:hAnsi="Times New Roman"/>
          <w:sz w:val="20"/>
          <w:lang w:val="en-GB"/>
        </w:rPr>
        <w:t>,</w:t>
      </w:r>
      <w:r>
        <w:rPr>
          <w:rFonts w:ascii="Times New Roman" w:hAnsi="Times New Roman"/>
          <w:sz w:val="20"/>
          <w:lang w:val="en-GB"/>
        </w:rPr>
        <w:t xml:space="preserve"> in the UE we can understand RAN2's choice to distinguish between </w:t>
      </w:r>
      <w:r w:rsidR="005626DD">
        <w:rPr>
          <w:rFonts w:ascii="Times New Roman" w:hAnsi="Times New Roman"/>
          <w:sz w:val="20"/>
          <w:lang w:val="en-GB"/>
        </w:rPr>
        <w:t xml:space="preserve">access </w:t>
      </w:r>
      <w:r w:rsidR="005626DD">
        <w:rPr>
          <w:rFonts w:ascii="Times New Roman" w:hAnsi="Times New Roman"/>
          <w:sz w:val="20"/>
          <w:lang w:val="en-GB"/>
        </w:rPr>
        <w:lastRenderedPageBreak/>
        <w:t>stratum</w:t>
      </w:r>
      <w:r>
        <w:rPr>
          <w:rFonts w:ascii="Times New Roman" w:hAnsi="Times New Roman"/>
          <w:sz w:val="20"/>
          <w:lang w:val="en-GB"/>
        </w:rPr>
        <w:t xml:space="preserve"> and application</w:t>
      </w:r>
      <w:r w:rsidR="005626DD">
        <w:rPr>
          <w:rFonts w:ascii="Times New Roman" w:hAnsi="Times New Roman"/>
          <w:sz w:val="20"/>
          <w:lang w:val="en-GB"/>
        </w:rPr>
        <w:t>-</w:t>
      </w:r>
      <w:r>
        <w:rPr>
          <w:rFonts w:ascii="Times New Roman" w:hAnsi="Times New Roman"/>
          <w:sz w:val="20"/>
          <w:lang w:val="en-GB"/>
        </w:rPr>
        <w:t xml:space="preserve">level functionality, while the application level functionality could one day be extended for usage that is not QoE related. </w:t>
      </w:r>
      <w:r w:rsidR="005626DD">
        <w:rPr>
          <w:rFonts w:ascii="Times New Roman" w:hAnsi="Times New Roman"/>
          <w:sz w:val="20"/>
          <w:lang w:val="en-GB"/>
        </w:rPr>
        <w:t>While</w:t>
      </w:r>
      <w:r>
        <w:rPr>
          <w:rFonts w:ascii="Times New Roman" w:hAnsi="Times New Roman"/>
          <w:sz w:val="20"/>
          <w:lang w:val="en-GB"/>
        </w:rPr>
        <w:t xml:space="preserve"> in the RAN we believe the signalling support </w:t>
      </w:r>
      <w:r w:rsidR="005626DD">
        <w:rPr>
          <w:rFonts w:ascii="Times New Roman" w:hAnsi="Times New Roman"/>
          <w:sz w:val="20"/>
          <w:lang w:val="en-GB"/>
        </w:rPr>
        <w:t>defined under the Rel-17 NR QoE work item should remain</w:t>
      </w:r>
      <w:r>
        <w:rPr>
          <w:rFonts w:ascii="Times New Roman" w:hAnsi="Times New Roman"/>
          <w:sz w:val="20"/>
          <w:lang w:val="en-GB"/>
        </w:rPr>
        <w:t xml:space="preserve"> dedicated to QoE measurement collection (QMC).  </w:t>
      </w:r>
    </w:p>
    <w:p w14:paraId="5FCCDF7D" w14:textId="51A69EEB" w:rsidR="005F1BD4" w:rsidRDefault="005F1BD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02B756B" w14:textId="71D7E81C" w:rsidR="005F1BD4" w:rsidRPr="005F1BD4" w:rsidRDefault="005F1BD4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5F1BD4">
        <w:rPr>
          <w:rFonts w:ascii="Times New Roman" w:hAnsi="Times New Roman"/>
          <w:b/>
          <w:bCs/>
          <w:sz w:val="20"/>
          <w:lang w:val="en-GB"/>
        </w:rPr>
        <w:t xml:space="preserve">Proposal 2: </w:t>
      </w:r>
      <w:r>
        <w:rPr>
          <w:rFonts w:ascii="Times New Roman" w:hAnsi="Times New Roman"/>
          <w:b/>
          <w:bCs/>
          <w:sz w:val="20"/>
          <w:lang w:val="en-GB"/>
        </w:rPr>
        <w:t xml:space="preserve">Consistently use </w:t>
      </w:r>
      <w:r w:rsidRPr="005F1BD4">
        <w:rPr>
          <w:rFonts w:ascii="Times New Roman" w:hAnsi="Times New Roman"/>
          <w:b/>
          <w:bCs/>
          <w:sz w:val="20"/>
          <w:lang w:val="en-GB"/>
        </w:rPr>
        <w:t>QoE related IE naming for network signalling</w:t>
      </w:r>
      <w:r>
        <w:rPr>
          <w:rFonts w:ascii="Times New Roman" w:hAnsi="Times New Roman"/>
          <w:b/>
          <w:bCs/>
          <w:sz w:val="20"/>
          <w:lang w:val="en-GB"/>
        </w:rPr>
        <w:t xml:space="preserve"> for QMC</w:t>
      </w:r>
      <w:r w:rsidRPr="005F1BD4">
        <w:rPr>
          <w:rFonts w:ascii="Times New Roman" w:hAnsi="Times New Roman"/>
          <w:b/>
          <w:bCs/>
          <w:sz w:val="20"/>
          <w:lang w:val="en-GB"/>
        </w:rPr>
        <w:t>.</w:t>
      </w:r>
    </w:p>
    <w:p w14:paraId="1B645129" w14:textId="77777777" w:rsidR="00A64C87" w:rsidRDefault="00A64C8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C66866D" w14:textId="6BF0B1C9" w:rsidR="00797225" w:rsidRDefault="005F1BD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Also proposal 2 is reflected in our submitted NGAP CR [1], and we have further submitted an</w:t>
      </w:r>
      <w:r w:rsidR="00A64C87">
        <w:rPr>
          <w:rFonts w:ascii="Times New Roman" w:hAnsi="Times New Roman"/>
          <w:sz w:val="20"/>
          <w:lang w:val="en-GB"/>
        </w:rPr>
        <w:t xml:space="preserve"> XnAP</w:t>
      </w:r>
      <w:r>
        <w:rPr>
          <w:rFonts w:ascii="Times New Roman" w:hAnsi="Times New Roman"/>
          <w:sz w:val="20"/>
          <w:lang w:val="en-GB"/>
        </w:rPr>
        <w:t xml:space="preserve"> CR in [2] for alignment</w:t>
      </w:r>
      <w:r w:rsidR="005626DD">
        <w:rPr>
          <w:rFonts w:ascii="Times New Roman" w:hAnsi="Times New Roman"/>
          <w:sz w:val="20"/>
          <w:lang w:val="en-GB"/>
        </w:rPr>
        <w:t xml:space="preserve"> of both proposal 1 and proposal 2</w:t>
      </w:r>
      <w:r>
        <w:rPr>
          <w:rFonts w:ascii="Times New Roman" w:hAnsi="Times New Roman"/>
          <w:sz w:val="20"/>
          <w:lang w:val="en-GB"/>
        </w:rPr>
        <w:t>.</w:t>
      </w:r>
    </w:p>
    <w:p w14:paraId="0BE15A78" w14:textId="5F58572D" w:rsidR="005626DD" w:rsidRDefault="005626D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B155248" w14:textId="1FE0C2CC" w:rsidR="005626DD" w:rsidRDefault="005626DD" w:rsidP="005626DD">
      <w:pPr>
        <w:pStyle w:val="Heading2"/>
      </w:pPr>
      <w:r>
        <w:t>2.3</w:t>
      </w:r>
      <w:r>
        <w:tab/>
      </w:r>
      <w:r w:rsidR="00BA6755">
        <w:t>RV</w:t>
      </w:r>
      <w:r>
        <w:t>QoE report information over F1</w:t>
      </w:r>
    </w:p>
    <w:p w14:paraId="35F4BC1C" w14:textId="10C4C285" w:rsidR="008415DA" w:rsidRDefault="00BA6755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In F1AP a list containing currently agreed RVQOE metric is transferred over F1 using UE-associated signalling. </w:t>
      </w:r>
      <w:r w:rsidR="008415DA">
        <w:rPr>
          <w:rFonts w:ascii="Times New Roman" w:hAnsi="Times New Roman"/>
          <w:sz w:val="20"/>
          <w:lang w:val="en-GB"/>
        </w:rPr>
        <w:t xml:space="preserve">But the reports are not associated with </w:t>
      </w:r>
      <w:proofErr w:type="gramStart"/>
      <w:r w:rsidR="008415DA">
        <w:rPr>
          <w:rFonts w:ascii="Times New Roman" w:hAnsi="Times New Roman"/>
          <w:sz w:val="20"/>
          <w:lang w:val="en-GB"/>
        </w:rPr>
        <w:t>e.g.</w:t>
      </w:r>
      <w:proofErr w:type="gramEnd"/>
      <w:r w:rsidR="008415DA">
        <w:rPr>
          <w:rFonts w:ascii="Times New Roman" w:hAnsi="Times New Roman"/>
          <w:sz w:val="20"/>
          <w:lang w:val="en-GB"/>
        </w:rPr>
        <w:t xml:space="preserve"> any reference or other id. </w:t>
      </w:r>
      <w:proofErr w:type="gramStart"/>
      <w:r w:rsidR="008415DA">
        <w:rPr>
          <w:rFonts w:ascii="Times New Roman" w:hAnsi="Times New Roman"/>
          <w:sz w:val="20"/>
          <w:lang w:val="en-GB"/>
        </w:rPr>
        <w:t>So</w:t>
      </w:r>
      <w:proofErr w:type="gramEnd"/>
      <w:r w:rsidR="008415DA">
        <w:rPr>
          <w:rFonts w:ascii="Times New Roman" w:hAnsi="Times New Roman"/>
          <w:sz w:val="20"/>
          <w:lang w:val="en-GB"/>
        </w:rPr>
        <w:t xml:space="preserve"> the gNB-DU will not know how many different application sessions that provide reports, and </w:t>
      </w:r>
      <w:r>
        <w:rPr>
          <w:rFonts w:ascii="Times New Roman" w:hAnsi="Times New Roman"/>
          <w:sz w:val="20"/>
          <w:lang w:val="en-GB"/>
        </w:rPr>
        <w:t xml:space="preserve">the currently defined signalling will </w:t>
      </w:r>
      <w:r w:rsidR="008415DA">
        <w:rPr>
          <w:rFonts w:ascii="Times New Roman" w:hAnsi="Times New Roman"/>
          <w:sz w:val="20"/>
          <w:lang w:val="en-GB"/>
        </w:rPr>
        <w:t xml:space="preserve">therefore </w:t>
      </w:r>
      <w:r>
        <w:rPr>
          <w:rFonts w:ascii="Times New Roman" w:hAnsi="Times New Roman"/>
          <w:sz w:val="20"/>
          <w:lang w:val="en-GB"/>
        </w:rPr>
        <w:t xml:space="preserve">not allow the gNB-DU to distinguish between </w:t>
      </w:r>
      <w:r w:rsidR="008415DA">
        <w:rPr>
          <w:rFonts w:ascii="Times New Roman" w:hAnsi="Times New Roman"/>
          <w:sz w:val="20"/>
          <w:lang w:val="en-GB"/>
        </w:rPr>
        <w:t>QoE reports coming from the different</w:t>
      </w:r>
      <w:r>
        <w:rPr>
          <w:rFonts w:ascii="Times New Roman" w:hAnsi="Times New Roman"/>
          <w:sz w:val="20"/>
          <w:lang w:val="en-GB"/>
        </w:rPr>
        <w:t xml:space="preserve"> application sessions</w:t>
      </w:r>
      <w:r w:rsidR="008415DA">
        <w:rPr>
          <w:rFonts w:ascii="Times New Roman" w:hAnsi="Times New Roman"/>
          <w:sz w:val="20"/>
          <w:lang w:val="en-GB"/>
        </w:rPr>
        <w:t xml:space="preserve">. Also, the gNB-DU will not be able to group reports </w:t>
      </w:r>
      <w:r w:rsidR="003238E8">
        <w:rPr>
          <w:rFonts w:ascii="Times New Roman" w:hAnsi="Times New Roman"/>
          <w:sz w:val="20"/>
          <w:lang w:val="en-GB"/>
        </w:rPr>
        <w:t xml:space="preserve">that it </w:t>
      </w:r>
      <w:r w:rsidR="008415DA">
        <w:rPr>
          <w:rFonts w:ascii="Times New Roman" w:hAnsi="Times New Roman"/>
          <w:sz w:val="20"/>
          <w:lang w:val="en-GB"/>
        </w:rPr>
        <w:t>successively receive</w:t>
      </w:r>
      <w:r w:rsidR="003238E8">
        <w:rPr>
          <w:rFonts w:ascii="Times New Roman" w:hAnsi="Times New Roman"/>
          <w:sz w:val="20"/>
          <w:lang w:val="en-GB"/>
        </w:rPr>
        <w:t>s</w:t>
      </w:r>
      <w:r w:rsidR="008415DA">
        <w:rPr>
          <w:rFonts w:ascii="Times New Roman" w:hAnsi="Times New Roman"/>
          <w:sz w:val="20"/>
          <w:lang w:val="en-GB"/>
        </w:rPr>
        <w:t xml:space="preserve"> from a given application session and will therefore not be able to trace </w:t>
      </w:r>
      <w:proofErr w:type="gramStart"/>
      <w:r w:rsidR="008415DA">
        <w:rPr>
          <w:rFonts w:ascii="Times New Roman" w:hAnsi="Times New Roman"/>
          <w:sz w:val="20"/>
          <w:lang w:val="en-GB"/>
        </w:rPr>
        <w:t>e.g.</w:t>
      </w:r>
      <w:proofErr w:type="gramEnd"/>
      <w:r w:rsidR="008415DA">
        <w:rPr>
          <w:rFonts w:ascii="Times New Roman" w:hAnsi="Times New Roman"/>
          <w:sz w:val="20"/>
          <w:lang w:val="en-GB"/>
        </w:rPr>
        <w:t xml:space="preserve"> any tendencies in the reported data.</w:t>
      </w:r>
      <w:r w:rsidR="003238E8">
        <w:rPr>
          <w:rFonts w:ascii="Times New Roman" w:hAnsi="Times New Roman"/>
          <w:sz w:val="20"/>
          <w:lang w:val="en-GB"/>
        </w:rPr>
        <w:t xml:space="preserve"> </w:t>
      </w:r>
    </w:p>
    <w:p w14:paraId="67672694" w14:textId="7B3FF9CB" w:rsidR="003238E8" w:rsidRDefault="003238E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66C57ED" w14:textId="7317888B" w:rsidR="002868BC" w:rsidRDefault="003238E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Candidate reference or other ID that could solve this issue would typically be the QoE reference or the short RRC id </w:t>
      </w:r>
      <w:r w:rsidR="005D0F3B">
        <w:rPr>
          <w:rFonts w:ascii="Times New Roman" w:hAnsi="Times New Roman"/>
          <w:sz w:val="20"/>
          <w:lang w:val="en-GB"/>
        </w:rPr>
        <w:t>(</w:t>
      </w:r>
      <w:r w:rsidR="005D0F3B" w:rsidRPr="005D0F3B">
        <w:rPr>
          <w:rFonts w:ascii="Times New Roman" w:hAnsi="Times New Roman"/>
          <w:i/>
          <w:iCs/>
          <w:sz w:val="20"/>
          <w:lang w:val="en-GB"/>
        </w:rPr>
        <w:t>measConfigAppLayerId</w:t>
      </w:r>
      <w:r w:rsidR="005D0F3B">
        <w:rPr>
          <w:rFonts w:ascii="Times New Roman" w:hAnsi="Times New Roman"/>
          <w:sz w:val="20"/>
          <w:lang w:val="en-GB"/>
        </w:rPr>
        <w:t xml:space="preserve">) </w:t>
      </w:r>
      <w:r>
        <w:rPr>
          <w:rFonts w:ascii="Times New Roman" w:hAnsi="Times New Roman"/>
          <w:sz w:val="20"/>
          <w:lang w:val="en-GB"/>
        </w:rPr>
        <w:t>allocated by the UE. In the F1AP CR submitted to the present meeting in [3] we propose to use the QoE reference</w:t>
      </w:r>
      <w:r w:rsidR="002868BC">
        <w:rPr>
          <w:rFonts w:ascii="Times New Roman" w:hAnsi="Times New Roman"/>
          <w:sz w:val="20"/>
          <w:lang w:val="en-GB"/>
        </w:rPr>
        <w:t>, but the ultimate choice may be subject for further evaluation.</w:t>
      </w:r>
    </w:p>
    <w:p w14:paraId="13FC8480" w14:textId="77777777" w:rsidR="002868BC" w:rsidRDefault="002868B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05ECE84" w14:textId="7C8866F3" w:rsidR="003238E8" w:rsidRPr="002868BC" w:rsidRDefault="002868BC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2868BC">
        <w:rPr>
          <w:rFonts w:ascii="Times New Roman" w:hAnsi="Times New Roman"/>
          <w:b/>
          <w:bCs/>
          <w:sz w:val="20"/>
          <w:lang w:val="en-GB"/>
        </w:rPr>
        <w:t xml:space="preserve">Proposal 3: </w:t>
      </w:r>
      <w:r w:rsidR="003238E8" w:rsidRPr="002868BC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Pr="002868BC">
        <w:rPr>
          <w:rFonts w:ascii="Times New Roman" w:hAnsi="Times New Roman"/>
          <w:b/>
          <w:bCs/>
          <w:sz w:val="20"/>
          <w:lang w:val="en-GB"/>
        </w:rPr>
        <w:t>RAN3 to discuss and agree on identifying RVQoE report information over F1 using QoE Reference or short RRC id</w:t>
      </w:r>
      <w:r w:rsidR="005D0F3B">
        <w:rPr>
          <w:rFonts w:ascii="Times New Roman" w:hAnsi="Times New Roman"/>
          <w:b/>
          <w:bCs/>
          <w:sz w:val="20"/>
          <w:lang w:val="en-GB"/>
        </w:rPr>
        <w:t xml:space="preserve"> (</w:t>
      </w:r>
      <w:r w:rsidR="005D0F3B" w:rsidRPr="005D0F3B">
        <w:rPr>
          <w:rFonts w:ascii="Times New Roman" w:hAnsi="Times New Roman"/>
          <w:b/>
          <w:bCs/>
          <w:i/>
          <w:iCs/>
          <w:sz w:val="20"/>
          <w:lang w:val="en-GB"/>
        </w:rPr>
        <w:t>measConfigAppLayerId</w:t>
      </w:r>
      <w:r w:rsidR="005D0F3B">
        <w:rPr>
          <w:rFonts w:ascii="Times New Roman" w:hAnsi="Times New Roman"/>
          <w:b/>
          <w:bCs/>
          <w:sz w:val="20"/>
          <w:lang w:val="en-GB"/>
        </w:rPr>
        <w:t>)</w:t>
      </w:r>
      <w:r w:rsidRPr="002868BC">
        <w:rPr>
          <w:rFonts w:ascii="Times New Roman" w:hAnsi="Times New Roman"/>
          <w:b/>
          <w:bCs/>
          <w:sz w:val="20"/>
          <w:lang w:val="en-GB"/>
        </w:rPr>
        <w:t>.</w:t>
      </w:r>
    </w:p>
    <w:p w14:paraId="1A8F41FC" w14:textId="04E31154" w:rsidR="002868BC" w:rsidRDefault="002868B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61C8083" w14:textId="618F31DD" w:rsidR="002868BC" w:rsidRDefault="005D0F3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Also, in order to limit the need for future CRs to align F1AP on RRC, i</w:t>
      </w:r>
      <w:r w:rsidR="002868BC">
        <w:rPr>
          <w:rFonts w:ascii="Times New Roman" w:hAnsi="Times New Roman"/>
          <w:sz w:val="20"/>
          <w:lang w:val="en-GB"/>
        </w:rPr>
        <w:t xml:space="preserve">n [3] we also propose to replace the specific IEs (RRC encoded octet strings) per metric by an octet string containing the full RRC </w:t>
      </w:r>
      <w:r w:rsidR="002868BC" w:rsidRPr="002868BC">
        <w:rPr>
          <w:rFonts w:ascii="Times New Roman" w:hAnsi="Times New Roman"/>
          <w:i/>
          <w:iCs/>
          <w:sz w:val="20"/>
          <w:lang w:val="en-GB"/>
        </w:rPr>
        <w:t>RAN-VisibleMeasurements-r17</w:t>
      </w:r>
      <w:r w:rsidR="002868BC" w:rsidRPr="002868BC">
        <w:rPr>
          <w:rFonts w:ascii="Times New Roman" w:hAnsi="Times New Roman"/>
          <w:sz w:val="20"/>
          <w:lang w:val="en-GB"/>
        </w:rPr>
        <w:t xml:space="preserve"> IE</w:t>
      </w:r>
      <w:r>
        <w:rPr>
          <w:rFonts w:ascii="Times New Roman" w:hAnsi="Times New Roman"/>
          <w:sz w:val="20"/>
          <w:lang w:val="en-GB"/>
        </w:rPr>
        <w:t>, defined as follows in TS 38.331 v17.0.0:</w:t>
      </w:r>
    </w:p>
    <w:p w14:paraId="26DB6236" w14:textId="49536A30" w:rsidR="005D0F3B" w:rsidRDefault="005D0F3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0BDCCD7" w14:textId="77777777" w:rsidR="005D0F3B" w:rsidRPr="00740BCD" w:rsidRDefault="005D0F3B" w:rsidP="005D0F3B">
      <w:pPr>
        <w:pStyle w:val="PL"/>
      </w:pPr>
      <w:r w:rsidRPr="00740BCD">
        <w:t xml:space="preserve">RAN-VisibleMeasurements-r17 ::=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5C6809E7" w14:textId="77777777" w:rsidR="005D0F3B" w:rsidRPr="00740BCD" w:rsidRDefault="005D0F3B" w:rsidP="005D0F3B">
      <w:pPr>
        <w:pStyle w:val="PL"/>
      </w:pPr>
      <w:r w:rsidRPr="00740BCD">
        <w:t xml:space="preserve">    appLayerBufferLevelList-r17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(1..8))</w:t>
      </w:r>
      <w:r w:rsidRPr="00740BCD">
        <w:rPr>
          <w:color w:val="993366"/>
        </w:rPr>
        <w:t xml:space="preserve"> OF</w:t>
      </w:r>
      <w:r w:rsidRPr="00740BCD">
        <w:t xml:space="preserve"> AppLayerBufferLevel-r17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E50CCCB" w14:textId="77777777" w:rsidR="005D0F3B" w:rsidRPr="00740BCD" w:rsidRDefault="005D0F3B" w:rsidP="005D0F3B">
      <w:pPr>
        <w:pStyle w:val="PL"/>
      </w:pPr>
      <w:r w:rsidRPr="00740BCD">
        <w:t xml:space="preserve">    initialPlayoutDelay-r17               </w:t>
      </w:r>
      <w:r w:rsidRPr="00740BCD">
        <w:rPr>
          <w:color w:val="993366"/>
        </w:rPr>
        <w:t>INTEGER</w:t>
      </w:r>
      <w:r w:rsidRPr="00740BCD">
        <w:t xml:space="preserve"> (0..30000)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CCD547A" w14:textId="77777777" w:rsidR="005D0F3B" w:rsidRPr="00740BCD" w:rsidRDefault="005D0F3B" w:rsidP="005D0F3B">
      <w:pPr>
        <w:pStyle w:val="PL"/>
      </w:pPr>
      <w:r w:rsidRPr="00740BCD">
        <w:t xml:space="preserve">    pdu-SessionIdList-r17    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(1..maxNrofPDU-Sessions-r17))</w:t>
      </w:r>
      <w:r w:rsidRPr="00740BCD">
        <w:rPr>
          <w:color w:val="993366"/>
        </w:rPr>
        <w:t xml:space="preserve"> OF</w:t>
      </w:r>
      <w:r w:rsidRPr="00740BCD">
        <w:t xml:space="preserve"> PDU-SessionID            </w:t>
      </w:r>
      <w:r w:rsidRPr="00740BCD">
        <w:rPr>
          <w:color w:val="993366"/>
        </w:rPr>
        <w:t>OPTIONAL</w:t>
      </w:r>
      <w:r w:rsidRPr="00740BCD">
        <w:t>,</w:t>
      </w:r>
    </w:p>
    <w:p w14:paraId="0C2E7FCD" w14:textId="77777777" w:rsidR="005D0F3B" w:rsidRPr="00740BCD" w:rsidRDefault="005D0F3B" w:rsidP="005D0F3B">
      <w:pPr>
        <w:pStyle w:val="PL"/>
      </w:pPr>
      <w:r w:rsidRPr="00740BCD">
        <w:t xml:space="preserve">    ...</w:t>
      </w:r>
    </w:p>
    <w:p w14:paraId="6EE986C7" w14:textId="77777777" w:rsidR="005D0F3B" w:rsidRPr="00740BCD" w:rsidRDefault="005D0F3B" w:rsidP="005D0F3B">
      <w:pPr>
        <w:pStyle w:val="PL"/>
      </w:pPr>
      <w:r w:rsidRPr="00740BCD">
        <w:t>}</w:t>
      </w:r>
    </w:p>
    <w:p w14:paraId="201D9299" w14:textId="298DC549" w:rsidR="005D0F3B" w:rsidRDefault="005D0F3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ED642DB" w14:textId="48DB2152" w:rsidR="005D0F3B" w:rsidRPr="005D0F3B" w:rsidRDefault="005D0F3B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5D0F3B">
        <w:rPr>
          <w:rFonts w:ascii="Times New Roman" w:hAnsi="Times New Roman"/>
          <w:b/>
          <w:bCs/>
          <w:sz w:val="20"/>
          <w:lang w:val="en-GB"/>
        </w:rPr>
        <w:t xml:space="preserve">Proposal 4: Convey RVQoE report information over F1 using the RRC </w:t>
      </w:r>
      <w:r w:rsidRPr="005D0F3B">
        <w:rPr>
          <w:rFonts w:ascii="Times New Roman" w:hAnsi="Times New Roman"/>
          <w:b/>
          <w:bCs/>
          <w:i/>
          <w:iCs/>
          <w:sz w:val="20"/>
          <w:lang w:val="en-GB"/>
        </w:rPr>
        <w:t>RAN-VisibleMeasurements-r17</w:t>
      </w:r>
      <w:r w:rsidRPr="005D0F3B">
        <w:rPr>
          <w:rFonts w:ascii="Times New Roman" w:hAnsi="Times New Roman"/>
          <w:b/>
          <w:bCs/>
          <w:sz w:val="20"/>
          <w:lang w:val="en-GB"/>
        </w:rPr>
        <w:t xml:space="preserve"> IE</w:t>
      </w:r>
      <w:r w:rsidRPr="005D0F3B">
        <w:rPr>
          <w:rFonts w:ascii="Times New Roman" w:hAnsi="Times New Roman"/>
          <w:b/>
          <w:bCs/>
          <w:sz w:val="20"/>
          <w:lang w:val="en-GB"/>
        </w:rPr>
        <w:t>.</w:t>
      </w:r>
    </w:p>
    <w:p w14:paraId="44D2811A" w14:textId="77777777" w:rsidR="008415DA" w:rsidRDefault="008415D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0709C81" w14:textId="08E142F6" w:rsidR="005626DD" w:rsidRDefault="008415D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 </w:t>
      </w:r>
      <w:r w:rsidR="00BA6755">
        <w:rPr>
          <w:rFonts w:ascii="Times New Roman" w:hAnsi="Times New Roman"/>
          <w:sz w:val="20"/>
          <w:lang w:val="en-GB"/>
        </w:rPr>
        <w:t xml:space="preserve"> </w:t>
      </w:r>
    </w:p>
    <w:p w14:paraId="7B9B0EA8" w14:textId="2550E187" w:rsidR="005F1BD4" w:rsidRDefault="005D0F3B" w:rsidP="005D0F3B">
      <w:pPr>
        <w:pStyle w:val="Heading2"/>
      </w:pPr>
      <w:r>
        <w:t>2.4</w:t>
      </w:r>
      <w:r>
        <w:tab/>
        <w:t>Other corrections</w:t>
      </w:r>
    </w:p>
    <w:p w14:paraId="2AE8CA64" w14:textId="4D5B30E4" w:rsidR="005D0F3B" w:rsidRDefault="005D0F3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In the submitted CRs [1-3] we additionally have included the following corrections:</w:t>
      </w:r>
    </w:p>
    <w:p w14:paraId="3E6F83CE" w14:textId="57203BAB" w:rsidR="005D0F3B" w:rsidRDefault="005D0F3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64E7A8A" w14:textId="4ABE072A" w:rsidR="005D0F3B" w:rsidRDefault="005D0F3B" w:rsidP="00ED0D91">
      <w:pPr>
        <w:pStyle w:val="00BodyText"/>
        <w:numPr>
          <w:ilvl w:val="0"/>
          <w:numId w:val="8"/>
        </w:numPr>
        <w:spacing w:after="0"/>
        <w:rPr>
          <w:rFonts w:ascii="Times New Roman" w:hAnsi="Times New Roman"/>
          <w:sz w:val="20"/>
          <w:lang w:val="en-GB"/>
        </w:rPr>
      </w:pPr>
      <w:r w:rsidRPr="005D0F3B">
        <w:rPr>
          <w:rFonts w:ascii="Times New Roman" w:hAnsi="Times New Roman"/>
          <w:sz w:val="20"/>
          <w:lang w:val="en-GB"/>
        </w:rPr>
        <w:t>Add mapping rule and reference to XML configuration container definition</w:t>
      </w:r>
      <w:r>
        <w:rPr>
          <w:rFonts w:ascii="Times New Roman" w:hAnsi="Times New Roman"/>
          <w:sz w:val="20"/>
          <w:lang w:val="en-GB"/>
        </w:rPr>
        <w:t xml:space="preserve"> (NGAP, XnAP)</w:t>
      </w:r>
      <w:r w:rsidRPr="005D0F3B">
        <w:rPr>
          <w:rFonts w:ascii="Times New Roman" w:hAnsi="Times New Roman"/>
          <w:sz w:val="20"/>
          <w:lang w:val="en-GB"/>
        </w:rPr>
        <w:t xml:space="preserve">. </w:t>
      </w:r>
    </w:p>
    <w:p w14:paraId="4553E6AE" w14:textId="06F42DA0" w:rsidR="005D0F3B" w:rsidRPr="005D0F3B" w:rsidRDefault="005D0F3B" w:rsidP="00ED0D91">
      <w:pPr>
        <w:pStyle w:val="00BodyText"/>
        <w:numPr>
          <w:ilvl w:val="0"/>
          <w:numId w:val="8"/>
        </w:numPr>
        <w:spacing w:after="0"/>
        <w:rPr>
          <w:rFonts w:ascii="Times New Roman" w:hAnsi="Times New Roman"/>
          <w:sz w:val="20"/>
          <w:lang w:val="en-GB"/>
        </w:rPr>
      </w:pPr>
      <w:r w:rsidRPr="005D0F3B">
        <w:rPr>
          <w:rFonts w:ascii="Times New Roman" w:hAnsi="Times New Roman"/>
          <w:sz w:val="20"/>
          <w:lang w:val="en-GB"/>
        </w:rPr>
        <w:t>Add encoding rule for PLMN information in QoE Reference IE</w:t>
      </w:r>
      <w:r>
        <w:rPr>
          <w:rFonts w:ascii="Times New Roman" w:hAnsi="Times New Roman"/>
          <w:sz w:val="20"/>
          <w:lang w:val="en-GB"/>
        </w:rPr>
        <w:t xml:space="preserve"> (NGAP,</w:t>
      </w:r>
      <w:r w:rsidR="0077054F">
        <w:rPr>
          <w:rFonts w:ascii="Times New Roman" w:hAnsi="Times New Roman"/>
          <w:sz w:val="20"/>
          <w:lang w:val="en-GB"/>
        </w:rPr>
        <w:t xml:space="preserve"> XnAP)</w:t>
      </w:r>
      <w:r>
        <w:rPr>
          <w:rFonts w:ascii="Times New Roman" w:hAnsi="Times New Roman"/>
          <w:sz w:val="20"/>
          <w:lang w:val="en-GB"/>
        </w:rPr>
        <w:t>.</w:t>
      </w:r>
    </w:p>
    <w:p w14:paraId="0A9DF40E" w14:textId="0A0ED479" w:rsidR="005D0F3B" w:rsidRDefault="005D0F3B" w:rsidP="00ED0D91">
      <w:pPr>
        <w:pStyle w:val="00BodyText"/>
        <w:numPr>
          <w:ilvl w:val="0"/>
          <w:numId w:val="8"/>
        </w:numPr>
        <w:spacing w:after="0"/>
        <w:rPr>
          <w:rFonts w:ascii="Times New Roman" w:hAnsi="Times New Roman"/>
          <w:sz w:val="20"/>
          <w:lang w:val="en-GB"/>
        </w:rPr>
      </w:pPr>
      <w:r w:rsidRPr="005D0F3B">
        <w:rPr>
          <w:rFonts w:ascii="Times New Roman" w:hAnsi="Times New Roman"/>
          <w:sz w:val="20"/>
          <w:lang w:val="en-GB"/>
        </w:rPr>
        <w:t>Align range of Measurement Configuration Application Layer ID with TS 38.331</w:t>
      </w:r>
      <w:r w:rsidR="0077054F">
        <w:rPr>
          <w:rFonts w:ascii="Times New Roman" w:hAnsi="Times New Roman"/>
          <w:sz w:val="20"/>
          <w:lang w:val="en-GB"/>
        </w:rPr>
        <w:t xml:space="preserve"> (NGAP, XnAP)</w:t>
      </w:r>
      <w:r w:rsidRPr="005D0F3B">
        <w:rPr>
          <w:rFonts w:ascii="Times New Roman" w:hAnsi="Times New Roman"/>
          <w:sz w:val="20"/>
          <w:lang w:val="en-GB"/>
        </w:rPr>
        <w:t>.</w:t>
      </w:r>
    </w:p>
    <w:p w14:paraId="75F9EC9D" w14:textId="3C03D18A" w:rsidR="0077054F" w:rsidRDefault="00ED0D91" w:rsidP="00ED0D91">
      <w:pPr>
        <w:pStyle w:val="00BodyText"/>
        <w:numPr>
          <w:ilvl w:val="0"/>
          <w:numId w:val="8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Add missing references (NGAP, XnAP).</w:t>
      </w:r>
    </w:p>
    <w:p w14:paraId="798A6289" w14:textId="77777777" w:rsidR="00ED0D91" w:rsidRDefault="00ED0D91" w:rsidP="005D0F3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A6E49DB" w14:textId="29B71E57" w:rsidR="005F1BD4" w:rsidRPr="00ED0D91" w:rsidRDefault="00ED0D91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D0D91">
        <w:rPr>
          <w:rFonts w:ascii="Times New Roman" w:hAnsi="Times New Roman"/>
          <w:b/>
          <w:bCs/>
          <w:sz w:val="20"/>
          <w:lang w:val="en-GB"/>
        </w:rPr>
        <w:t>Proposal 5: RAN3 to discuss and agree on other corrections proposed in [1] and [2].</w:t>
      </w:r>
    </w:p>
    <w:p w14:paraId="130A6D66" w14:textId="77777777" w:rsidR="00797225" w:rsidRPr="00972FD7" w:rsidRDefault="00797225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93981F" w14:textId="2508C39B" w:rsidR="00CD4C7B" w:rsidRDefault="00ED0D91" w:rsidP="00CD4C7B">
      <w:r>
        <w:t>We have made the following proposals:</w:t>
      </w:r>
    </w:p>
    <w:p w14:paraId="036444DE" w14:textId="77777777" w:rsidR="006538D4" w:rsidRPr="00797225" w:rsidRDefault="006538D4" w:rsidP="006538D4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797225">
        <w:rPr>
          <w:rFonts w:ascii="Times New Roman" w:hAnsi="Times New Roman"/>
          <w:b/>
          <w:bCs/>
          <w:sz w:val="20"/>
          <w:lang w:val="en-GB"/>
        </w:rPr>
        <w:t xml:space="preserve">Proposal 1: RAN3 to discuss and agree on separating the NGAP </w:t>
      </w:r>
      <w:r w:rsidRPr="00797225">
        <w:rPr>
          <w:rFonts w:ascii="Times New Roman" w:hAnsi="Times New Roman"/>
          <w:b/>
          <w:bCs/>
          <w:i/>
          <w:iCs/>
          <w:sz w:val="20"/>
          <w:lang w:val="en-GB"/>
        </w:rPr>
        <w:t>QMC Configuration Information</w:t>
      </w:r>
      <w:r w:rsidRPr="00797225">
        <w:rPr>
          <w:rFonts w:ascii="Times New Roman" w:hAnsi="Times New Roman"/>
          <w:b/>
          <w:bCs/>
          <w:sz w:val="20"/>
          <w:lang w:val="en-GB"/>
        </w:rPr>
        <w:t xml:space="preserve"> IE into two separate IEs, respectively for s-based activation and NG mobility. </w:t>
      </w:r>
    </w:p>
    <w:p w14:paraId="264BE472" w14:textId="77777777" w:rsidR="006538D4" w:rsidRPr="005F1BD4" w:rsidRDefault="006538D4" w:rsidP="006538D4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5F1BD4">
        <w:rPr>
          <w:rFonts w:ascii="Times New Roman" w:hAnsi="Times New Roman"/>
          <w:b/>
          <w:bCs/>
          <w:sz w:val="20"/>
          <w:lang w:val="en-GB"/>
        </w:rPr>
        <w:lastRenderedPageBreak/>
        <w:t xml:space="preserve">Proposal 2: </w:t>
      </w:r>
      <w:r>
        <w:rPr>
          <w:rFonts w:ascii="Times New Roman" w:hAnsi="Times New Roman"/>
          <w:b/>
          <w:bCs/>
          <w:sz w:val="20"/>
          <w:lang w:val="en-GB"/>
        </w:rPr>
        <w:t xml:space="preserve">Consistently use </w:t>
      </w:r>
      <w:r w:rsidRPr="005F1BD4">
        <w:rPr>
          <w:rFonts w:ascii="Times New Roman" w:hAnsi="Times New Roman"/>
          <w:b/>
          <w:bCs/>
          <w:sz w:val="20"/>
          <w:lang w:val="en-GB"/>
        </w:rPr>
        <w:t>QoE related IE naming for network signalling</w:t>
      </w:r>
      <w:r>
        <w:rPr>
          <w:rFonts w:ascii="Times New Roman" w:hAnsi="Times New Roman"/>
          <w:b/>
          <w:bCs/>
          <w:sz w:val="20"/>
          <w:lang w:val="en-GB"/>
        </w:rPr>
        <w:t xml:space="preserve"> for QMC</w:t>
      </w:r>
      <w:r w:rsidRPr="005F1BD4">
        <w:rPr>
          <w:rFonts w:ascii="Times New Roman" w:hAnsi="Times New Roman"/>
          <w:b/>
          <w:bCs/>
          <w:sz w:val="20"/>
          <w:lang w:val="en-GB"/>
        </w:rPr>
        <w:t>.</w:t>
      </w:r>
    </w:p>
    <w:p w14:paraId="687A3929" w14:textId="77777777" w:rsidR="006538D4" w:rsidRPr="002868BC" w:rsidRDefault="006538D4" w:rsidP="006538D4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2868BC">
        <w:rPr>
          <w:rFonts w:ascii="Times New Roman" w:hAnsi="Times New Roman"/>
          <w:b/>
          <w:bCs/>
          <w:sz w:val="20"/>
          <w:lang w:val="en-GB"/>
        </w:rPr>
        <w:t>Proposal 3:  RAN3 to discuss and agree on identifying RVQoE report information over F1 using QoE Reference or short RRC id</w:t>
      </w:r>
      <w:r>
        <w:rPr>
          <w:rFonts w:ascii="Times New Roman" w:hAnsi="Times New Roman"/>
          <w:b/>
          <w:bCs/>
          <w:sz w:val="20"/>
          <w:lang w:val="en-GB"/>
        </w:rPr>
        <w:t xml:space="preserve"> (</w:t>
      </w:r>
      <w:r w:rsidRPr="005D0F3B">
        <w:rPr>
          <w:rFonts w:ascii="Times New Roman" w:hAnsi="Times New Roman"/>
          <w:b/>
          <w:bCs/>
          <w:i/>
          <w:iCs/>
          <w:sz w:val="20"/>
          <w:lang w:val="en-GB"/>
        </w:rPr>
        <w:t>measConfigAppLayerId</w:t>
      </w:r>
      <w:r>
        <w:rPr>
          <w:rFonts w:ascii="Times New Roman" w:hAnsi="Times New Roman"/>
          <w:b/>
          <w:bCs/>
          <w:sz w:val="20"/>
          <w:lang w:val="en-GB"/>
        </w:rPr>
        <w:t>)</w:t>
      </w:r>
      <w:r w:rsidRPr="002868BC">
        <w:rPr>
          <w:rFonts w:ascii="Times New Roman" w:hAnsi="Times New Roman"/>
          <w:b/>
          <w:bCs/>
          <w:sz w:val="20"/>
          <w:lang w:val="en-GB"/>
        </w:rPr>
        <w:t>.</w:t>
      </w:r>
    </w:p>
    <w:p w14:paraId="58EB5701" w14:textId="77777777" w:rsidR="006538D4" w:rsidRPr="005D0F3B" w:rsidRDefault="006538D4" w:rsidP="006538D4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5D0F3B">
        <w:rPr>
          <w:rFonts w:ascii="Times New Roman" w:hAnsi="Times New Roman"/>
          <w:b/>
          <w:bCs/>
          <w:sz w:val="20"/>
          <w:lang w:val="en-GB"/>
        </w:rPr>
        <w:t xml:space="preserve">Proposal 4: Convey RVQoE report information over F1 using the RRC </w:t>
      </w:r>
      <w:r w:rsidRPr="005D0F3B">
        <w:rPr>
          <w:rFonts w:ascii="Times New Roman" w:hAnsi="Times New Roman"/>
          <w:b/>
          <w:bCs/>
          <w:i/>
          <w:iCs/>
          <w:sz w:val="20"/>
          <w:lang w:val="en-GB"/>
        </w:rPr>
        <w:t>RAN-VisibleMeasurements-r17</w:t>
      </w:r>
      <w:r w:rsidRPr="005D0F3B">
        <w:rPr>
          <w:rFonts w:ascii="Times New Roman" w:hAnsi="Times New Roman"/>
          <w:b/>
          <w:bCs/>
          <w:sz w:val="20"/>
          <w:lang w:val="en-GB"/>
        </w:rPr>
        <w:t xml:space="preserve"> IE.</w:t>
      </w:r>
    </w:p>
    <w:p w14:paraId="5C44D8F0" w14:textId="4949F2A1" w:rsidR="00ED0D91" w:rsidRPr="006538D4" w:rsidRDefault="006538D4" w:rsidP="006538D4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D0D91">
        <w:rPr>
          <w:rFonts w:ascii="Times New Roman" w:hAnsi="Times New Roman"/>
          <w:b/>
          <w:bCs/>
          <w:sz w:val="20"/>
          <w:lang w:val="en-GB"/>
        </w:rPr>
        <w:t>Proposal 5: RAN3 to discuss and agree on other corrections proposed in [1] and [2].</w:t>
      </w:r>
    </w:p>
    <w:p w14:paraId="193FD945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55ABEB4" w14:textId="5868F798" w:rsidR="00C55EB7" w:rsidRPr="006E13D1" w:rsidRDefault="00C55EB7" w:rsidP="00C55EB7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2" w:name="_Ref75086397"/>
      <w:r>
        <w:t>[1]</w:t>
      </w:r>
      <w:r>
        <w:tab/>
      </w:r>
      <w:r>
        <w:tab/>
        <w:t>R3-2</w:t>
      </w:r>
      <w:r w:rsidR="004C5539">
        <w:t>2</w:t>
      </w:r>
      <w:r w:rsidR="002546FB">
        <w:t>3129</w:t>
      </w:r>
      <w:r w:rsidRPr="006E13D1">
        <w:t xml:space="preserve">, </w:t>
      </w:r>
      <w:r w:rsidR="002546FB" w:rsidRPr="002546FB">
        <w:rPr>
          <w:i/>
          <w:iCs/>
        </w:rPr>
        <w:t>Correction on QMC</w:t>
      </w:r>
      <w:r w:rsidRPr="006E13D1">
        <w:t xml:space="preserve">, </w:t>
      </w:r>
      <w:r w:rsidR="002546FB">
        <w:t xml:space="preserve">CR to TS 38.413, </w:t>
      </w:r>
      <w:r w:rsidRPr="00C55EB7">
        <w:t>Nokia, Nokia Shanghai Bell</w:t>
      </w:r>
    </w:p>
    <w:bookmarkEnd w:id="2"/>
    <w:p w14:paraId="079C0D43" w14:textId="2CA0C0B6" w:rsidR="002546FB" w:rsidRPr="006E13D1" w:rsidRDefault="002546FB" w:rsidP="002546FB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[2]</w:t>
      </w:r>
      <w:r>
        <w:tab/>
      </w:r>
      <w:r>
        <w:tab/>
        <w:t>R3-223130</w:t>
      </w:r>
      <w:r w:rsidRPr="006E13D1">
        <w:t xml:space="preserve">, </w:t>
      </w:r>
      <w:r w:rsidRPr="002546FB">
        <w:rPr>
          <w:i/>
          <w:iCs/>
        </w:rPr>
        <w:t>Correction on QMC</w:t>
      </w:r>
      <w:r w:rsidRPr="006E13D1">
        <w:t xml:space="preserve">, </w:t>
      </w:r>
      <w:r>
        <w:t xml:space="preserve">CR to TS 38.423, </w:t>
      </w:r>
      <w:r w:rsidRPr="00C55EB7">
        <w:t>Nokia, Nokia Shanghai Bell</w:t>
      </w:r>
    </w:p>
    <w:p w14:paraId="1D5A0818" w14:textId="64AED32D" w:rsidR="002546FB" w:rsidRPr="006E13D1" w:rsidRDefault="002546FB" w:rsidP="002546FB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[3]</w:t>
      </w:r>
      <w:r>
        <w:tab/>
      </w:r>
      <w:r>
        <w:tab/>
        <w:t>R3-223131</w:t>
      </w:r>
      <w:r w:rsidRPr="006E13D1">
        <w:t xml:space="preserve">, </w:t>
      </w:r>
      <w:r w:rsidRPr="002546FB">
        <w:rPr>
          <w:i/>
          <w:iCs/>
        </w:rPr>
        <w:t>Correction on QMC</w:t>
      </w:r>
      <w:r w:rsidRPr="006E13D1">
        <w:t xml:space="preserve">, </w:t>
      </w:r>
      <w:r>
        <w:t xml:space="preserve">CR to TS 38.473, </w:t>
      </w:r>
      <w:r w:rsidRPr="00C55EB7">
        <w:t>Nokia, Nokia Shanghai Bell</w:t>
      </w:r>
    </w:p>
    <w:p w14:paraId="1DD4FB92" w14:textId="77777777" w:rsidR="00CD4C7B" w:rsidRPr="006E13D1" w:rsidRDefault="00CD4C7B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B855D" w14:textId="77777777" w:rsidR="00DC1445" w:rsidRDefault="00DC1445">
      <w:r>
        <w:separator/>
      </w:r>
    </w:p>
  </w:endnote>
  <w:endnote w:type="continuationSeparator" w:id="0">
    <w:p w14:paraId="27872A24" w14:textId="77777777" w:rsidR="00DC1445" w:rsidRDefault="00DC1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5EF7A" w14:textId="77777777" w:rsidR="00DC1445" w:rsidRDefault="00DC1445">
      <w:r>
        <w:separator/>
      </w:r>
    </w:p>
  </w:footnote>
  <w:footnote w:type="continuationSeparator" w:id="0">
    <w:p w14:paraId="250353E0" w14:textId="77777777" w:rsidR="00DC1445" w:rsidRDefault="00DC14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7F908CF"/>
    <w:multiLevelType w:val="hybridMultilevel"/>
    <w:tmpl w:val="317CCA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557D1F"/>
    <w:multiLevelType w:val="hybridMultilevel"/>
    <w:tmpl w:val="C206FA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86383C"/>
    <w:multiLevelType w:val="hybridMultilevel"/>
    <w:tmpl w:val="39E465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461B04"/>
    <w:multiLevelType w:val="hybridMultilevel"/>
    <w:tmpl w:val="32682E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5563E"/>
    <w:rsid w:val="00080512"/>
    <w:rsid w:val="00083F0D"/>
    <w:rsid w:val="000B7BCF"/>
    <w:rsid w:val="000C556D"/>
    <w:rsid w:val="000D376D"/>
    <w:rsid w:val="000D58AB"/>
    <w:rsid w:val="001075B7"/>
    <w:rsid w:val="001370F2"/>
    <w:rsid w:val="001549DD"/>
    <w:rsid w:val="00194CD0"/>
    <w:rsid w:val="001B08B3"/>
    <w:rsid w:val="001C4281"/>
    <w:rsid w:val="001D0D3F"/>
    <w:rsid w:val="001E39D1"/>
    <w:rsid w:val="001F168B"/>
    <w:rsid w:val="001F70B7"/>
    <w:rsid w:val="00225F6D"/>
    <w:rsid w:val="0022606D"/>
    <w:rsid w:val="002305DD"/>
    <w:rsid w:val="00243BC7"/>
    <w:rsid w:val="002546FB"/>
    <w:rsid w:val="002623FC"/>
    <w:rsid w:val="002747EC"/>
    <w:rsid w:val="002855BF"/>
    <w:rsid w:val="002868BC"/>
    <w:rsid w:val="002953B2"/>
    <w:rsid w:val="002E1692"/>
    <w:rsid w:val="002F0D22"/>
    <w:rsid w:val="003172DC"/>
    <w:rsid w:val="003238E8"/>
    <w:rsid w:val="00326069"/>
    <w:rsid w:val="003454FC"/>
    <w:rsid w:val="0035462D"/>
    <w:rsid w:val="00363177"/>
    <w:rsid w:val="003702F7"/>
    <w:rsid w:val="003B3FB3"/>
    <w:rsid w:val="003C4E37"/>
    <w:rsid w:val="003E1194"/>
    <w:rsid w:val="003E16BE"/>
    <w:rsid w:val="003E7223"/>
    <w:rsid w:val="00401855"/>
    <w:rsid w:val="00464695"/>
    <w:rsid w:val="004C5539"/>
    <w:rsid w:val="004D3578"/>
    <w:rsid w:val="004D380D"/>
    <w:rsid w:val="004D3F58"/>
    <w:rsid w:val="004D5E47"/>
    <w:rsid w:val="004E213A"/>
    <w:rsid w:val="004E21FC"/>
    <w:rsid w:val="00503171"/>
    <w:rsid w:val="005153FE"/>
    <w:rsid w:val="005240A4"/>
    <w:rsid w:val="00531C12"/>
    <w:rsid w:val="00534DA0"/>
    <w:rsid w:val="00540B31"/>
    <w:rsid w:val="00543E6C"/>
    <w:rsid w:val="00544635"/>
    <w:rsid w:val="005626DD"/>
    <w:rsid w:val="00565087"/>
    <w:rsid w:val="0056573F"/>
    <w:rsid w:val="00565BE9"/>
    <w:rsid w:val="00571CE2"/>
    <w:rsid w:val="005A4971"/>
    <w:rsid w:val="005B1232"/>
    <w:rsid w:val="005B2EEF"/>
    <w:rsid w:val="005D0F3B"/>
    <w:rsid w:val="005D4274"/>
    <w:rsid w:val="005F1BD4"/>
    <w:rsid w:val="00605E3E"/>
    <w:rsid w:val="00606DA9"/>
    <w:rsid w:val="00611566"/>
    <w:rsid w:val="00611D47"/>
    <w:rsid w:val="006538D4"/>
    <w:rsid w:val="00656E1E"/>
    <w:rsid w:val="006604E4"/>
    <w:rsid w:val="0067782C"/>
    <w:rsid w:val="006B36A5"/>
    <w:rsid w:val="006B3E5D"/>
    <w:rsid w:val="006C54B5"/>
    <w:rsid w:val="006D1E24"/>
    <w:rsid w:val="00702BDF"/>
    <w:rsid w:val="00734A5B"/>
    <w:rsid w:val="00741EC5"/>
    <w:rsid w:val="00743525"/>
    <w:rsid w:val="00744E76"/>
    <w:rsid w:val="007476DB"/>
    <w:rsid w:val="00756B13"/>
    <w:rsid w:val="00757D40"/>
    <w:rsid w:val="0077054F"/>
    <w:rsid w:val="00774846"/>
    <w:rsid w:val="00781F0F"/>
    <w:rsid w:val="0078727C"/>
    <w:rsid w:val="00797225"/>
    <w:rsid w:val="00797D4B"/>
    <w:rsid w:val="007C095F"/>
    <w:rsid w:val="007D5902"/>
    <w:rsid w:val="007F2676"/>
    <w:rsid w:val="00802106"/>
    <w:rsid w:val="008028A4"/>
    <w:rsid w:val="00806520"/>
    <w:rsid w:val="00830106"/>
    <w:rsid w:val="00840916"/>
    <w:rsid w:val="008415DA"/>
    <w:rsid w:val="00853EDD"/>
    <w:rsid w:val="008604EE"/>
    <w:rsid w:val="00865B05"/>
    <w:rsid w:val="0087401D"/>
    <w:rsid w:val="008768CA"/>
    <w:rsid w:val="00880559"/>
    <w:rsid w:val="008C2835"/>
    <w:rsid w:val="008C490B"/>
    <w:rsid w:val="0090271F"/>
    <w:rsid w:val="00903D8C"/>
    <w:rsid w:val="00917051"/>
    <w:rsid w:val="00942EC2"/>
    <w:rsid w:val="00954BCB"/>
    <w:rsid w:val="00961B32"/>
    <w:rsid w:val="00971683"/>
    <w:rsid w:val="00972FD7"/>
    <w:rsid w:val="00974BB0"/>
    <w:rsid w:val="009A6E4F"/>
    <w:rsid w:val="009C4D5C"/>
    <w:rsid w:val="009D0A28"/>
    <w:rsid w:val="009F3B54"/>
    <w:rsid w:val="009F7E6E"/>
    <w:rsid w:val="00A10F02"/>
    <w:rsid w:val="00A53724"/>
    <w:rsid w:val="00A64C87"/>
    <w:rsid w:val="00A82346"/>
    <w:rsid w:val="00A8361A"/>
    <w:rsid w:val="00A9671C"/>
    <w:rsid w:val="00AB6AAB"/>
    <w:rsid w:val="00AD4BCF"/>
    <w:rsid w:val="00AF4A8E"/>
    <w:rsid w:val="00AF78D5"/>
    <w:rsid w:val="00B1063A"/>
    <w:rsid w:val="00B15449"/>
    <w:rsid w:val="00B9781E"/>
    <w:rsid w:val="00BA6755"/>
    <w:rsid w:val="00BF79F1"/>
    <w:rsid w:val="00C03035"/>
    <w:rsid w:val="00C275BC"/>
    <w:rsid w:val="00C33079"/>
    <w:rsid w:val="00C365F1"/>
    <w:rsid w:val="00C43B31"/>
    <w:rsid w:val="00C50536"/>
    <w:rsid w:val="00C55EB7"/>
    <w:rsid w:val="00CA3D0C"/>
    <w:rsid w:val="00CB6651"/>
    <w:rsid w:val="00CB6887"/>
    <w:rsid w:val="00CD4C7B"/>
    <w:rsid w:val="00D22038"/>
    <w:rsid w:val="00D45717"/>
    <w:rsid w:val="00D738D6"/>
    <w:rsid w:val="00D80795"/>
    <w:rsid w:val="00D87E00"/>
    <w:rsid w:val="00D908B4"/>
    <w:rsid w:val="00D9134D"/>
    <w:rsid w:val="00D97CD9"/>
    <w:rsid w:val="00DA7A03"/>
    <w:rsid w:val="00DB1818"/>
    <w:rsid w:val="00DC1445"/>
    <w:rsid w:val="00DC309B"/>
    <w:rsid w:val="00DC4DA2"/>
    <w:rsid w:val="00DE1406"/>
    <w:rsid w:val="00E07838"/>
    <w:rsid w:val="00E305A4"/>
    <w:rsid w:val="00E340BC"/>
    <w:rsid w:val="00E51F8B"/>
    <w:rsid w:val="00E62835"/>
    <w:rsid w:val="00E77645"/>
    <w:rsid w:val="00E852FF"/>
    <w:rsid w:val="00E90ABE"/>
    <w:rsid w:val="00EA1D56"/>
    <w:rsid w:val="00EA22F8"/>
    <w:rsid w:val="00EC4A25"/>
    <w:rsid w:val="00ED0D91"/>
    <w:rsid w:val="00ED1751"/>
    <w:rsid w:val="00EE0A1E"/>
    <w:rsid w:val="00F025A2"/>
    <w:rsid w:val="00F2026E"/>
    <w:rsid w:val="00F2210A"/>
    <w:rsid w:val="00F37743"/>
    <w:rsid w:val="00F54A3D"/>
    <w:rsid w:val="00F653B8"/>
    <w:rsid w:val="00F76F8F"/>
    <w:rsid w:val="00FA1266"/>
    <w:rsid w:val="00FB2BEA"/>
    <w:rsid w:val="00FC1192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168</TotalTime>
  <Pages>3</Pages>
  <Words>1050</Words>
  <Characters>5778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6815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30</cp:revision>
  <dcterms:created xsi:type="dcterms:W3CDTF">2019-06-29T13:33:00Z</dcterms:created>
  <dcterms:modified xsi:type="dcterms:W3CDTF">2022-04-24T16:47:00Z</dcterms:modified>
</cp:coreProperties>
</file>